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7F9235" w14:textId="77777777" w:rsidR="00FA633A" w:rsidRPr="005968C8" w:rsidRDefault="00FA633A" w:rsidP="008C274B">
      <w:pPr>
        <w:jc w:val="both"/>
        <w:rPr>
          <w:rFonts w:ascii="Trebuchet MS" w:hAnsi="Trebuchet MS" w:cs="Times New Roman"/>
          <w:b/>
          <w:color w:val="244061" w:themeColor="accent1" w:themeShade="80"/>
        </w:rPr>
      </w:pPr>
    </w:p>
    <w:p w14:paraId="36327CF1" w14:textId="0A507ADD" w:rsidR="00AA1824" w:rsidRPr="005968C8" w:rsidRDefault="00170259" w:rsidP="008C274B">
      <w:pPr>
        <w:jc w:val="both"/>
        <w:rPr>
          <w:rFonts w:ascii="Trebuchet MS" w:hAnsi="Trebuchet MS" w:cs="Times New Roman"/>
          <w:b/>
          <w:color w:val="244061" w:themeColor="accent1" w:themeShade="80"/>
        </w:rPr>
      </w:pPr>
      <w:r w:rsidRPr="005968C8">
        <w:rPr>
          <w:rFonts w:ascii="Trebuchet MS" w:hAnsi="Trebuchet MS" w:cs="Times New Roman"/>
          <w:b/>
          <w:color w:val="244061" w:themeColor="accent1" w:themeShade="80"/>
        </w:rPr>
        <w:t>ANEXA 3 DEFINIȚIILE INDICATORILOR DE REZULTAT ȘI REALIZARE</w:t>
      </w:r>
    </w:p>
    <w:p w14:paraId="1EBFD975" w14:textId="77777777" w:rsidR="00170259" w:rsidRPr="005968C8" w:rsidRDefault="00170259" w:rsidP="008C274B">
      <w:pPr>
        <w:jc w:val="both"/>
        <w:rPr>
          <w:rFonts w:ascii="Trebuchet MS" w:hAnsi="Trebuchet MS" w:cs="Times New Roman"/>
          <w:color w:val="244061" w:themeColor="accent1" w:themeShade="80"/>
        </w:rPr>
      </w:pPr>
    </w:p>
    <w:tbl>
      <w:tblPr>
        <w:tblStyle w:val="Tabelgril"/>
        <w:tblW w:w="13994" w:type="dxa"/>
        <w:tblLook w:val="04A0" w:firstRow="1" w:lastRow="0" w:firstColumn="1" w:lastColumn="0" w:noHBand="0" w:noVBand="1"/>
      </w:tblPr>
      <w:tblGrid>
        <w:gridCol w:w="798"/>
        <w:gridCol w:w="1189"/>
        <w:gridCol w:w="3710"/>
        <w:gridCol w:w="8297"/>
      </w:tblGrid>
      <w:tr w:rsidR="005968C8" w:rsidRPr="005968C8" w14:paraId="44ABD9AE" w14:textId="77777777" w:rsidTr="0043010A">
        <w:tc>
          <w:tcPr>
            <w:tcW w:w="798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49F006E9" w14:textId="77777777" w:rsidR="00046A51" w:rsidRPr="005968C8" w:rsidRDefault="00046A51" w:rsidP="008C274B">
            <w:pPr>
              <w:jc w:val="both"/>
              <w:rPr>
                <w:rFonts w:ascii="Trebuchet MS" w:hAnsi="Trebuchet MS" w:cs="Times New Roman"/>
                <w:color w:val="244061" w:themeColor="accent1" w:themeShade="80"/>
              </w:rPr>
            </w:pPr>
            <w:r w:rsidRPr="005968C8">
              <w:rPr>
                <w:rFonts w:ascii="Trebuchet MS" w:hAnsi="Trebuchet MS" w:cs="Times New Roman"/>
                <w:color w:val="244061" w:themeColor="accent1" w:themeShade="80"/>
              </w:rPr>
              <w:t>Cod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1845FEED" w14:textId="77777777" w:rsidR="00046A51" w:rsidRPr="005968C8" w:rsidRDefault="00046A51" w:rsidP="008C274B">
            <w:pPr>
              <w:jc w:val="both"/>
              <w:rPr>
                <w:rFonts w:ascii="Trebuchet MS" w:hAnsi="Trebuchet MS" w:cs="Times New Roman"/>
                <w:color w:val="244061" w:themeColor="accent1" w:themeShade="80"/>
              </w:rPr>
            </w:pPr>
            <w:r w:rsidRPr="005968C8">
              <w:rPr>
                <w:rFonts w:ascii="Trebuchet MS" w:hAnsi="Trebuchet MS" w:cs="Times New Roman"/>
                <w:color w:val="244061" w:themeColor="accent1" w:themeShade="80"/>
              </w:rPr>
              <w:t>Tip</w:t>
            </w:r>
          </w:p>
        </w:tc>
        <w:tc>
          <w:tcPr>
            <w:tcW w:w="3710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50517B40" w14:textId="77777777" w:rsidR="00046A51" w:rsidRPr="005968C8" w:rsidRDefault="00046A51" w:rsidP="008C274B">
            <w:pPr>
              <w:jc w:val="both"/>
              <w:rPr>
                <w:rFonts w:ascii="Trebuchet MS" w:hAnsi="Trebuchet MS" w:cs="Times New Roman"/>
                <w:color w:val="244061" w:themeColor="accent1" w:themeShade="80"/>
              </w:rPr>
            </w:pPr>
            <w:r w:rsidRPr="005968C8">
              <w:rPr>
                <w:rFonts w:ascii="Trebuchet MS" w:hAnsi="Trebuchet MS" w:cs="Times New Roman"/>
                <w:color w:val="244061" w:themeColor="accent1" w:themeShade="80"/>
              </w:rPr>
              <w:t>Denumite indicator</w:t>
            </w:r>
          </w:p>
        </w:tc>
        <w:tc>
          <w:tcPr>
            <w:tcW w:w="829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60F22615" w14:textId="77777777" w:rsidR="00046A51" w:rsidRPr="005968C8" w:rsidRDefault="00046A51" w:rsidP="008C274B">
            <w:pPr>
              <w:jc w:val="both"/>
              <w:rPr>
                <w:rFonts w:ascii="Trebuchet MS" w:hAnsi="Trebuchet MS" w:cs="Times New Roman"/>
                <w:color w:val="244061" w:themeColor="accent1" w:themeShade="80"/>
              </w:rPr>
            </w:pPr>
            <w:r w:rsidRPr="005968C8">
              <w:rPr>
                <w:rFonts w:ascii="Trebuchet MS" w:hAnsi="Trebuchet MS" w:cs="Times New Roman"/>
                <w:color w:val="244061" w:themeColor="accent1" w:themeShade="80"/>
              </w:rPr>
              <w:t>Definiția indicatorului</w:t>
            </w:r>
          </w:p>
        </w:tc>
      </w:tr>
      <w:tr w:rsidR="005968C8" w:rsidRPr="005968C8" w14:paraId="3E49C08A" w14:textId="77777777" w:rsidTr="0043010A">
        <w:tc>
          <w:tcPr>
            <w:tcW w:w="798" w:type="dxa"/>
            <w:shd w:val="clear" w:color="auto" w:fill="EAF1DD" w:themeFill="accent3" w:themeFillTint="33"/>
          </w:tcPr>
          <w:p w14:paraId="0FCAD130" w14:textId="77777777" w:rsidR="00046A51" w:rsidRPr="005968C8" w:rsidRDefault="00F51876" w:rsidP="008C274B">
            <w:pPr>
              <w:jc w:val="both"/>
              <w:rPr>
                <w:rFonts w:ascii="Trebuchet MS" w:hAnsi="Trebuchet MS" w:cs="Times New Roman"/>
                <w:color w:val="244061" w:themeColor="accent1" w:themeShade="80"/>
              </w:rPr>
            </w:pPr>
            <w:r w:rsidRPr="005968C8">
              <w:rPr>
                <w:rFonts w:ascii="Trebuchet MS" w:hAnsi="Trebuchet MS" w:cs="Times New Roman"/>
                <w:color w:val="244061" w:themeColor="accent1" w:themeShade="80"/>
              </w:rPr>
              <w:t>4S87</w:t>
            </w:r>
          </w:p>
        </w:tc>
        <w:tc>
          <w:tcPr>
            <w:tcW w:w="1189" w:type="dxa"/>
            <w:shd w:val="clear" w:color="auto" w:fill="EAF1DD" w:themeFill="accent3" w:themeFillTint="33"/>
          </w:tcPr>
          <w:p w14:paraId="72C7E445" w14:textId="77777777" w:rsidR="00046A51" w:rsidRPr="005968C8" w:rsidRDefault="00F51876" w:rsidP="004371A5">
            <w:pPr>
              <w:jc w:val="both"/>
              <w:rPr>
                <w:rFonts w:ascii="Trebuchet MS" w:hAnsi="Trebuchet MS" w:cs="Times New Roman"/>
                <w:color w:val="244061" w:themeColor="accent1" w:themeShade="80"/>
              </w:rPr>
            </w:pPr>
            <w:r w:rsidRPr="005968C8">
              <w:rPr>
                <w:rFonts w:ascii="Trebuchet MS" w:hAnsi="Trebuchet MS" w:cs="Times New Roman"/>
                <w:color w:val="244061" w:themeColor="accent1" w:themeShade="80"/>
              </w:rPr>
              <w:t>Realizare</w:t>
            </w:r>
          </w:p>
        </w:tc>
        <w:tc>
          <w:tcPr>
            <w:tcW w:w="3710" w:type="dxa"/>
            <w:shd w:val="clear" w:color="auto" w:fill="EAF1DD" w:themeFill="accent3" w:themeFillTint="33"/>
          </w:tcPr>
          <w:p w14:paraId="798D0FFE" w14:textId="77777777" w:rsidR="00F863C8" w:rsidRPr="005968C8" w:rsidRDefault="00F51876" w:rsidP="00F51876">
            <w:pPr>
              <w:pStyle w:val="Listparagraf"/>
              <w:tabs>
                <w:tab w:val="left" w:pos="303"/>
              </w:tabs>
              <w:ind w:left="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968C8">
              <w:rPr>
                <w:rFonts w:ascii="Trebuchet MS" w:hAnsi="Trebuchet MS"/>
                <w:color w:val="244061" w:themeColor="accent1" w:themeShade="80"/>
              </w:rPr>
              <w:t>4S87 - Persoane (copii)</w:t>
            </w:r>
            <w:r w:rsidR="00A311DD" w:rsidRPr="005968C8">
              <w:rPr>
                <w:rFonts w:ascii="Trebuchet MS" w:hAnsi="Trebuchet MS"/>
                <w:color w:val="244061" w:themeColor="accent1" w:themeShade="80"/>
              </w:rPr>
              <w:t xml:space="preserve"> </w:t>
            </w:r>
            <w:r w:rsidRPr="005968C8">
              <w:rPr>
                <w:rFonts w:ascii="Trebuchet MS" w:hAnsi="Trebuchet MS"/>
                <w:color w:val="244061" w:themeColor="accent1" w:themeShade="80"/>
              </w:rPr>
              <w:t>care beneficiază de sprijin pentru participarea la programe de educație (EICP)</w:t>
            </w:r>
          </w:p>
          <w:p w14:paraId="6AA6C456" w14:textId="77777777" w:rsidR="004C1A23" w:rsidRPr="005968C8" w:rsidRDefault="004C1A23" w:rsidP="00F51876">
            <w:pPr>
              <w:pStyle w:val="Listparagraf"/>
              <w:tabs>
                <w:tab w:val="left" w:pos="303"/>
              </w:tabs>
              <w:ind w:left="20"/>
              <w:jc w:val="both"/>
              <w:rPr>
                <w:rFonts w:ascii="Trebuchet MS" w:hAnsi="Trebuchet MS"/>
                <w:color w:val="244061" w:themeColor="accent1" w:themeShade="80"/>
              </w:rPr>
            </w:pPr>
          </w:p>
          <w:p w14:paraId="33AB76E4" w14:textId="77777777" w:rsidR="00F51876" w:rsidRPr="005968C8" w:rsidRDefault="00A311DD" w:rsidP="00A311DD">
            <w:pPr>
              <w:pStyle w:val="Listparagraf"/>
              <w:numPr>
                <w:ilvl w:val="0"/>
                <w:numId w:val="15"/>
              </w:numPr>
              <w:tabs>
                <w:tab w:val="left" w:pos="303"/>
              </w:tabs>
              <w:ind w:left="162" w:hanging="142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968C8">
              <w:rPr>
                <w:rFonts w:ascii="Trebuchet MS" w:hAnsi="Trebuchet MS"/>
                <w:color w:val="244061" w:themeColor="accent1" w:themeShade="80"/>
              </w:rPr>
              <w:t xml:space="preserve">4S87.1 </w:t>
            </w:r>
            <w:r w:rsidR="00F51876" w:rsidRPr="005968C8">
              <w:rPr>
                <w:rFonts w:ascii="Trebuchet MS" w:hAnsi="Trebuchet MS"/>
                <w:color w:val="244061" w:themeColor="accent1" w:themeShade="80"/>
              </w:rPr>
              <w:t>Persoane (copii) care beneficiază de     sprijin pentru participarea la programe de educație (EICP), din care: Copii 0-2 ani</w:t>
            </w:r>
          </w:p>
          <w:p w14:paraId="1AC711FA" w14:textId="77777777" w:rsidR="004C1A23" w:rsidRPr="005968C8" w:rsidRDefault="004C1A23" w:rsidP="004C1A23">
            <w:pPr>
              <w:pStyle w:val="Listparagraf"/>
              <w:tabs>
                <w:tab w:val="left" w:pos="303"/>
              </w:tabs>
              <w:ind w:left="162"/>
              <w:jc w:val="both"/>
              <w:rPr>
                <w:rFonts w:ascii="Trebuchet MS" w:hAnsi="Trebuchet MS"/>
                <w:color w:val="244061" w:themeColor="accent1" w:themeShade="80"/>
              </w:rPr>
            </w:pPr>
          </w:p>
          <w:p w14:paraId="53FCC6CB" w14:textId="77777777" w:rsidR="00A311DD" w:rsidRPr="005968C8" w:rsidRDefault="00A311DD" w:rsidP="00A311DD">
            <w:pPr>
              <w:pStyle w:val="Listparagraf"/>
              <w:numPr>
                <w:ilvl w:val="0"/>
                <w:numId w:val="15"/>
              </w:numPr>
              <w:tabs>
                <w:tab w:val="left" w:pos="303"/>
              </w:tabs>
              <w:ind w:left="162" w:hanging="142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968C8">
              <w:rPr>
                <w:rFonts w:ascii="Trebuchet MS" w:hAnsi="Trebuchet MS"/>
                <w:color w:val="244061" w:themeColor="accent1" w:themeShade="80"/>
              </w:rPr>
              <w:lastRenderedPageBreak/>
              <w:t xml:space="preserve">4S87.1.1 Persoane (copii) care beneficiază de     sprijin pentru participarea la programe de educație (EICP), din care: </w:t>
            </w:r>
            <w:r w:rsidRPr="005968C8">
              <w:rPr>
                <w:rFonts w:ascii="Trebuchet MS" w:hAnsi="Trebuchet MS"/>
                <w:i/>
                <w:color w:val="244061" w:themeColor="accent1" w:themeShade="80"/>
              </w:rPr>
              <w:t>Copii 0-2 ani,</w:t>
            </w:r>
            <w:r w:rsidRPr="005968C8">
              <w:rPr>
                <w:rFonts w:ascii="Trebuchet MS" w:hAnsi="Trebuchet MS"/>
                <w:color w:val="244061" w:themeColor="accent1" w:themeShade="80"/>
              </w:rPr>
              <w:t xml:space="preserve"> din care: Din zona rurală</w:t>
            </w:r>
          </w:p>
          <w:p w14:paraId="23633BE7" w14:textId="77777777" w:rsidR="00A311DD" w:rsidRPr="005968C8" w:rsidRDefault="00A311DD" w:rsidP="00B013DA">
            <w:pPr>
              <w:pStyle w:val="Listparagraf"/>
              <w:numPr>
                <w:ilvl w:val="0"/>
                <w:numId w:val="15"/>
              </w:numPr>
              <w:tabs>
                <w:tab w:val="left" w:pos="303"/>
              </w:tabs>
              <w:ind w:left="162" w:hanging="142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968C8">
              <w:rPr>
                <w:rFonts w:ascii="Trebuchet MS" w:hAnsi="Trebuchet MS"/>
                <w:color w:val="244061" w:themeColor="accent1" w:themeShade="80"/>
              </w:rPr>
              <w:t xml:space="preserve">4S87.1.2 Persoane (copii) care beneficiază de     sprijin pentru participarea la programe de educație (EICP), din care: </w:t>
            </w:r>
            <w:r w:rsidRPr="005968C8">
              <w:rPr>
                <w:rFonts w:ascii="Trebuchet MS" w:hAnsi="Trebuchet MS"/>
                <w:i/>
                <w:color w:val="244061" w:themeColor="accent1" w:themeShade="80"/>
              </w:rPr>
              <w:t>Copii 0-2 ani,</w:t>
            </w:r>
            <w:r w:rsidRPr="005968C8">
              <w:rPr>
                <w:rFonts w:ascii="Trebuchet MS" w:hAnsi="Trebuchet MS"/>
                <w:color w:val="244061" w:themeColor="accent1" w:themeShade="80"/>
              </w:rPr>
              <w:t xml:space="preserve"> din care: Roma</w:t>
            </w:r>
          </w:p>
        </w:tc>
        <w:tc>
          <w:tcPr>
            <w:tcW w:w="8297" w:type="dxa"/>
            <w:shd w:val="clear" w:color="auto" w:fill="EAF1DD" w:themeFill="accent3" w:themeFillTint="33"/>
          </w:tcPr>
          <w:p w14:paraId="30FDE4CF" w14:textId="77777777" w:rsidR="00A311DD" w:rsidRPr="005968C8" w:rsidRDefault="00A311DD" w:rsidP="00A311DD">
            <w:pPr>
              <w:pStyle w:val="Listparagraf"/>
              <w:ind w:left="82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968C8">
              <w:rPr>
                <w:rFonts w:ascii="Trebuchet MS" w:hAnsi="Trebuchet MS"/>
                <w:color w:val="244061" w:themeColor="accent1" w:themeShade="80"/>
              </w:rPr>
              <w:lastRenderedPageBreak/>
              <w:t xml:space="preserve">Acest indicator reprezintă numărul de persoane (copii) care beneficiază de sprijin pentru participarea la programe de </w:t>
            </w:r>
            <w:proofErr w:type="spellStart"/>
            <w:r w:rsidRPr="005968C8">
              <w:rPr>
                <w:rFonts w:ascii="Trebuchet MS" w:hAnsi="Trebuchet MS"/>
                <w:color w:val="244061" w:themeColor="accent1" w:themeShade="80"/>
              </w:rPr>
              <w:t>educaţie</w:t>
            </w:r>
            <w:proofErr w:type="spellEnd"/>
            <w:r w:rsidRPr="005968C8">
              <w:rPr>
                <w:rFonts w:ascii="Trebuchet MS" w:hAnsi="Trebuchet MS"/>
                <w:color w:val="244061" w:themeColor="accent1" w:themeShade="80"/>
              </w:rPr>
              <w:t xml:space="preserve"> (EICP), au fost sprijinite direct în cadrul Obiectivului Specific 6.2 </w:t>
            </w:r>
            <w:proofErr w:type="spellStart"/>
            <w:r w:rsidRPr="005968C8">
              <w:rPr>
                <w:rFonts w:ascii="Trebuchet MS" w:hAnsi="Trebuchet MS"/>
                <w:color w:val="244061" w:themeColor="accent1" w:themeShade="80"/>
              </w:rPr>
              <w:t>şi</w:t>
            </w:r>
            <w:proofErr w:type="spellEnd"/>
            <w:r w:rsidRPr="005968C8">
              <w:rPr>
                <w:rFonts w:ascii="Trebuchet MS" w:hAnsi="Trebuchet MS"/>
                <w:color w:val="244061" w:themeColor="accent1" w:themeShade="80"/>
              </w:rPr>
              <w:t xml:space="preserve"> care, la data intrării în operațiunile FSE, îndeplinesc cumulativ următoarele criterii:</w:t>
            </w:r>
          </w:p>
          <w:p w14:paraId="173FB584" w14:textId="77777777" w:rsidR="00A311DD" w:rsidRPr="005968C8" w:rsidRDefault="00A311DD" w:rsidP="00A311DD">
            <w:pPr>
              <w:pStyle w:val="Listparagraf"/>
              <w:numPr>
                <w:ilvl w:val="0"/>
                <w:numId w:val="16"/>
              </w:numPr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968C8">
              <w:rPr>
                <w:rFonts w:ascii="Trebuchet MS" w:hAnsi="Trebuchet MS"/>
                <w:color w:val="244061" w:themeColor="accent1" w:themeShade="80"/>
              </w:rPr>
              <w:t>sunt rezidente în una din regiunile de dezvoltare eligibile;</w:t>
            </w:r>
          </w:p>
          <w:p w14:paraId="0223340A" w14:textId="3E3D2A95" w:rsidR="00046A51" w:rsidRPr="005968C8" w:rsidRDefault="001F6DC4" w:rsidP="00A311DD">
            <w:pPr>
              <w:pStyle w:val="Listparagraf"/>
              <w:numPr>
                <w:ilvl w:val="0"/>
                <w:numId w:val="16"/>
              </w:numPr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968C8">
              <w:rPr>
                <w:rFonts w:ascii="Trebuchet MS" w:hAnsi="Trebuchet MS"/>
                <w:color w:val="244061" w:themeColor="accent1" w:themeShade="80"/>
              </w:rPr>
              <w:t xml:space="preserve">au vârsta mai mică de </w:t>
            </w:r>
            <w:bookmarkStart w:id="0" w:name="_GoBack"/>
            <w:bookmarkEnd w:id="0"/>
            <w:r w:rsidRPr="005968C8">
              <w:rPr>
                <w:rFonts w:ascii="Trebuchet MS" w:hAnsi="Trebuchet MS"/>
                <w:color w:val="244061" w:themeColor="accent1" w:themeShade="80"/>
              </w:rPr>
              <w:t>3 ani.</w:t>
            </w:r>
          </w:p>
          <w:p w14:paraId="1B90281F" w14:textId="77777777" w:rsidR="00A311DD" w:rsidRPr="005968C8" w:rsidRDefault="00A311DD" w:rsidP="00A311DD">
            <w:pPr>
              <w:jc w:val="both"/>
              <w:rPr>
                <w:rFonts w:ascii="Trebuchet MS" w:hAnsi="Trebuchet MS" w:cs="Times New Roman"/>
                <w:color w:val="244061" w:themeColor="accent1" w:themeShade="80"/>
              </w:rPr>
            </w:pPr>
          </w:p>
          <w:p w14:paraId="045FE17E" w14:textId="77777777" w:rsidR="00A311DD" w:rsidRPr="005968C8" w:rsidRDefault="00A311DD" w:rsidP="00A311DD">
            <w:pPr>
              <w:jc w:val="both"/>
              <w:rPr>
                <w:rFonts w:ascii="Trebuchet MS" w:hAnsi="Trebuchet MS" w:cs="Times New Roman"/>
                <w:color w:val="244061" w:themeColor="accent1" w:themeShade="80"/>
              </w:rPr>
            </w:pPr>
            <w:r w:rsidRPr="005968C8">
              <w:rPr>
                <w:rFonts w:ascii="Trebuchet MS" w:hAnsi="Trebuchet MS" w:cs="Times New Roman"/>
                <w:color w:val="244061" w:themeColor="accent1" w:themeShade="80"/>
              </w:rPr>
              <w:t>EXPLICAȚIILE TERMENILOR</w:t>
            </w:r>
          </w:p>
          <w:p w14:paraId="4AD365E7" w14:textId="585CE3A2" w:rsidR="00A311DD" w:rsidRPr="005968C8" w:rsidRDefault="00A311DD" w:rsidP="0043010A">
            <w:pPr>
              <w:pStyle w:val="Listparagraf"/>
              <w:numPr>
                <w:ilvl w:val="0"/>
                <w:numId w:val="26"/>
              </w:numPr>
              <w:jc w:val="both"/>
              <w:rPr>
                <w:rFonts w:ascii="Trebuchet MS" w:hAnsi="Trebuchet MS"/>
                <w:i/>
                <w:color w:val="244061" w:themeColor="accent1" w:themeShade="80"/>
              </w:rPr>
            </w:pPr>
            <w:r w:rsidRPr="005968C8">
              <w:rPr>
                <w:rFonts w:ascii="Trebuchet MS" w:hAnsi="Trebuchet MS"/>
                <w:color w:val="244061" w:themeColor="accent1" w:themeShade="80"/>
              </w:rPr>
              <w:t xml:space="preserve">Program </w:t>
            </w:r>
            <w:proofErr w:type="spellStart"/>
            <w:r w:rsidRPr="005968C8">
              <w:rPr>
                <w:rFonts w:ascii="Trebuchet MS" w:hAnsi="Trebuchet MS"/>
                <w:color w:val="244061" w:themeColor="accent1" w:themeShade="80"/>
              </w:rPr>
              <w:t>educaţional</w:t>
            </w:r>
            <w:proofErr w:type="spellEnd"/>
            <w:r w:rsidR="00AA025A" w:rsidRPr="005968C8">
              <w:rPr>
                <w:rFonts w:ascii="Trebuchet MS" w:hAnsi="Trebuchet MS"/>
                <w:color w:val="244061" w:themeColor="accent1" w:themeShade="80"/>
              </w:rPr>
              <w:t xml:space="preserve"> </w:t>
            </w:r>
            <w:r w:rsidR="00AA025A" w:rsidRPr="005968C8">
              <w:rPr>
                <w:rStyle w:val="Referinnotdesubsol"/>
                <w:rFonts w:ascii="Trebuchet MS" w:hAnsi="Trebuchet MS"/>
                <w:color w:val="244061" w:themeColor="accent1" w:themeShade="80"/>
              </w:rPr>
              <w:footnoteReference w:id="1"/>
            </w:r>
          </w:p>
          <w:p w14:paraId="641DD1B5" w14:textId="77777777" w:rsidR="00AA025A" w:rsidRPr="005968C8" w:rsidRDefault="00A311DD" w:rsidP="0043010A">
            <w:pPr>
              <w:pStyle w:val="Listparagraf"/>
              <w:numPr>
                <w:ilvl w:val="0"/>
                <w:numId w:val="26"/>
              </w:numPr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968C8">
              <w:rPr>
                <w:rFonts w:ascii="Trebuchet MS" w:hAnsi="Trebuchet MS"/>
                <w:color w:val="244061" w:themeColor="accent1" w:themeShade="80"/>
              </w:rPr>
              <w:t xml:space="preserve">EICP </w:t>
            </w:r>
            <w:r w:rsidR="00AA025A" w:rsidRPr="005968C8">
              <w:rPr>
                <w:rStyle w:val="Referinnotdesubsol"/>
                <w:rFonts w:ascii="Trebuchet MS" w:hAnsi="Trebuchet MS"/>
                <w:color w:val="244061" w:themeColor="accent1" w:themeShade="80"/>
              </w:rPr>
              <w:footnoteReference w:id="2"/>
            </w:r>
            <w:r w:rsidR="00AA025A" w:rsidRPr="005968C8">
              <w:rPr>
                <w:rFonts w:ascii="Trebuchet MS" w:hAnsi="Trebuchet MS"/>
                <w:color w:val="244061" w:themeColor="accent1" w:themeShade="80"/>
              </w:rPr>
              <w:t xml:space="preserve"> </w:t>
            </w:r>
          </w:p>
          <w:p w14:paraId="2657BB53" w14:textId="6DFAAE6D" w:rsidR="00A311DD" w:rsidRPr="005968C8" w:rsidRDefault="00A311DD" w:rsidP="0043010A">
            <w:pPr>
              <w:pStyle w:val="Listparagraf"/>
              <w:numPr>
                <w:ilvl w:val="0"/>
                <w:numId w:val="26"/>
              </w:numPr>
              <w:jc w:val="both"/>
              <w:rPr>
                <w:rFonts w:ascii="Trebuchet MS" w:hAnsi="Trebuchet MS"/>
                <w:i/>
                <w:color w:val="244061" w:themeColor="accent1" w:themeShade="80"/>
              </w:rPr>
            </w:pPr>
            <w:r w:rsidRPr="005968C8">
              <w:rPr>
                <w:rFonts w:ascii="Trebuchet MS" w:hAnsi="Trebuchet MS"/>
                <w:color w:val="244061" w:themeColor="accent1" w:themeShade="80"/>
              </w:rPr>
              <w:t xml:space="preserve">Data intrării în operațiunile FSE </w:t>
            </w:r>
            <w:r w:rsidR="00AA025A" w:rsidRPr="005968C8">
              <w:rPr>
                <w:rStyle w:val="Referinnotdesubsol"/>
                <w:rFonts w:ascii="Trebuchet MS" w:hAnsi="Trebuchet MS"/>
                <w:color w:val="244061" w:themeColor="accent1" w:themeShade="80"/>
              </w:rPr>
              <w:footnoteReference w:id="3"/>
            </w:r>
          </w:p>
          <w:p w14:paraId="144C91F2" w14:textId="4F6DB607" w:rsidR="00AA025A" w:rsidRPr="005968C8" w:rsidRDefault="0043010A" w:rsidP="0043010A">
            <w:pPr>
              <w:pStyle w:val="Listparagraf"/>
              <w:numPr>
                <w:ilvl w:val="0"/>
                <w:numId w:val="26"/>
              </w:numPr>
              <w:jc w:val="both"/>
              <w:rPr>
                <w:rFonts w:ascii="Trebuchet MS" w:hAnsi="Trebuchet MS"/>
                <w:i/>
                <w:color w:val="244061" w:themeColor="accent1" w:themeShade="80"/>
              </w:rPr>
            </w:pPr>
            <w:r w:rsidRPr="005968C8">
              <w:rPr>
                <w:rFonts w:ascii="Trebuchet MS" w:hAnsi="Trebuchet MS"/>
                <w:color w:val="244061" w:themeColor="accent1" w:themeShade="80"/>
              </w:rPr>
              <w:t>Operațiune</w:t>
            </w:r>
            <w:r w:rsidR="00A311DD" w:rsidRPr="005968C8">
              <w:rPr>
                <w:rFonts w:ascii="Trebuchet MS" w:hAnsi="Trebuchet MS"/>
                <w:color w:val="244061" w:themeColor="accent1" w:themeShade="80"/>
              </w:rPr>
              <w:t xml:space="preserve"> </w:t>
            </w:r>
            <w:r w:rsidR="00AA025A" w:rsidRPr="005968C8">
              <w:rPr>
                <w:rStyle w:val="Referinnotdesubsol"/>
                <w:rFonts w:ascii="Trebuchet MS" w:hAnsi="Trebuchet MS"/>
                <w:color w:val="244061" w:themeColor="accent1" w:themeShade="80"/>
              </w:rPr>
              <w:footnoteReference w:id="4"/>
            </w:r>
          </w:p>
          <w:p w14:paraId="4BFEC14A" w14:textId="64A54F7F" w:rsidR="00A311DD" w:rsidRPr="005968C8" w:rsidRDefault="00A311DD" w:rsidP="00A311DD">
            <w:pPr>
              <w:jc w:val="both"/>
              <w:rPr>
                <w:rFonts w:ascii="Trebuchet MS" w:hAnsi="Trebuchet MS" w:cs="Times New Roman"/>
                <w:color w:val="244061" w:themeColor="accent1" w:themeShade="80"/>
              </w:rPr>
            </w:pPr>
            <w:r w:rsidRPr="005968C8">
              <w:rPr>
                <w:rFonts w:ascii="Trebuchet MS" w:hAnsi="Trebuchet MS" w:cs="Times New Roman"/>
                <w:i/>
                <w:color w:val="244061" w:themeColor="accent1" w:themeShade="80"/>
              </w:rPr>
              <w:lastRenderedPageBreak/>
              <w:t xml:space="preserve"> </w:t>
            </w:r>
            <w:r w:rsidRPr="005968C8">
              <w:rPr>
                <w:rFonts w:ascii="Trebuchet MS" w:hAnsi="Trebuchet MS" w:cs="Times New Roman"/>
                <w:color w:val="244061" w:themeColor="accent1" w:themeShade="80"/>
              </w:rPr>
              <w:t>DATELE VOR FI COLECTATE, MONITORIZATE ŞI RAPORTATE PENTRU URMĂTOARELE CATEGORII:</w:t>
            </w:r>
          </w:p>
          <w:p w14:paraId="074A15AB" w14:textId="34E79B58" w:rsidR="00460CE5" w:rsidRPr="005968C8" w:rsidRDefault="00460CE5" w:rsidP="00460CE5">
            <w:pPr>
              <w:pStyle w:val="Listparagraf"/>
              <w:numPr>
                <w:ilvl w:val="0"/>
                <w:numId w:val="17"/>
              </w:numPr>
              <w:tabs>
                <w:tab w:val="left" w:pos="224"/>
                <w:tab w:val="left" w:pos="507"/>
              </w:tabs>
              <w:ind w:left="224" w:hanging="224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968C8">
              <w:rPr>
                <w:rFonts w:ascii="Trebuchet MS" w:hAnsi="Trebuchet MS"/>
                <w:color w:val="244061" w:themeColor="accent1" w:themeShade="80"/>
              </w:rPr>
              <w:t>4S87.1.1 Persoane (copii) care beneficiază de sprijin pentru participarea la programe de educație (EICP), din care: Copii 0-2 ani, din care: Din zona rurală</w:t>
            </w:r>
            <w:r w:rsidR="00AA025A" w:rsidRPr="005968C8">
              <w:rPr>
                <w:rStyle w:val="Referinnotdesubsol"/>
                <w:rFonts w:ascii="Trebuchet MS" w:hAnsi="Trebuchet MS"/>
                <w:color w:val="244061" w:themeColor="accent1" w:themeShade="80"/>
              </w:rPr>
              <w:footnoteReference w:id="5"/>
            </w:r>
            <w:r w:rsidRPr="005968C8">
              <w:rPr>
                <w:rFonts w:ascii="Trebuchet MS" w:hAnsi="Trebuchet MS"/>
                <w:color w:val="244061" w:themeColor="accent1" w:themeShade="80"/>
              </w:rPr>
              <w:t xml:space="preserve"> </w:t>
            </w:r>
          </w:p>
          <w:p w14:paraId="402DF62C" w14:textId="014F5265" w:rsidR="00460CE5" w:rsidRPr="005968C8" w:rsidRDefault="00460CE5" w:rsidP="00AA025A">
            <w:pPr>
              <w:pStyle w:val="Listparagraf"/>
              <w:numPr>
                <w:ilvl w:val="0"/>
                <w:numId w:val="15"/>
              </w:numPr>
              <w:tabs>
                <w:tab w:val="left" w:pos="224"/>
                <w:tab w:val="left" w:pos="282"/>
              </w:tabs>
              <w:ind w:left="162" w:hanging="142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5968C8">
              <w:rPr>
                <w:rFonts w:ascii="Trebuchet MS" w:hAnsi="Trebuchet MS"/>
                <w:color w:val="244061" w:themeColor="accent1" w:themeShade="80"/>
              </w:rPr>
              <w:t xml:space="preserve">4S87.1.2 Persoane (copii) care beneficiază de sprijin pentru participarea la programe de educație (EICP), din care: Copii 0-2 ani, din care: Roma </w:t>
            </w:r>
            <w:r w:rsidR="00AA025A" w:rsidRPr="005968C8">
              <w:rPr>
                <w:rStyle w:val="Referinnotdesubsol"/>
                <w:rFonts w:ascii="Trebuchet MS" w:hAnsi="Trebuchet MS"/>
                <w:color w:val="244061" w:themeColor="accent1" w:themeShade="80"/>
              </w:rPr>
              <w:footnoteReference w:id="6"/>
            </w:r>
            <w:r w:rsidR="004D29AE" w:rsidRPr="005968C8">
              <w:rPr>
                <w:rFonts w:ascii="Trebuchet MS" w:hAnsi="Trebuchet MS"/>
                <w:color w:val="244061" w:themeColor="accent1" w:themeShade="80"/>
              </w:rPr>
              <w:t xml:space="preserve"> </w:t>
            </w:r>
          </w:p>
        </w:tc>
      </w:tr>
    </w:tbl>
    <w:p w14:paraId="28550862" w14:textId="7B97AE40" w:rsidR="00046A51" w:rsidRPr="005968C8" w:rsidRDefault="00046A51" w:rsidP="00230DB2">
      <w:pPr>
        <w:tabs>
          <w:tab w:val="left" w:pos="7950"/>
        </w:tabs>
        <w:rPr>
          <w:rFonts w:ascii="Trebuchet MS" w:hAnsi="Trebuchet MS" w:cs="Times New Roman"/>
          <w:color w:val="244061" w:themeColor="accent1" w:themeShade="80"/>
        </w:rPr>
      </w:pPr>
    </w:p>
    <w:sectPr w:rsidR="00046A51" w:rsidRPr="005968C8" w:rsidSect="00046A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F554F" w14:textId="77777777" w:rsidR="00E67C63" w:rsidRDefault="00E67C63" w:rsidP="00321234">
      <w:pPr>
        <w:spacing w:after="0" w:line="240" w:lineRule="auto"/>
      </w:pPr>
      <w:r>
        <w:separator/>
      </w:r>
    </w:p>
  </w:endnote>
  <w:endnote w:type="continuationSeparator" w:id="0">
    <w:p w14:paraId="3D2D2DD7" w14:textId="77777777" w:rsidR="00E67C63" w:rsidRDefault="00E67C63" w:rsidP="003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Square Sans Pro Medium">
    <w:altName w:val="MS Gothic"/>
    <w:charset w:val="80"/>
    <w:family w:val="auto"/>
    <w:pitch w:val="variable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C6E3A" w14:textId="77777777" w:rsidR="00170259" w:rsidRDefault="00170259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7699844"/>
      <w:docPartObj>
        <w:docPartGallery w:val="Page Numbers (Bottom of Page)"/>
        <w:docPartUnique/>
      </w:docPartObj>
    </w:sdtPr>
    <w:sdtEndPr>
      <w:rPr>
        <w:b/>
      </w:rPr>
    </w:sdtEndPr>
    <w:sdtContent>
      <w:p w14:paraId="0CC3831F" w14:textId="77777777" w:rsidR="00F860C5" w:rsidRPr="000A046E" w:rsidRDefault="00F860C5">
        <w:pPr>
          <w:pStyle w:val="Subsol"/>
          <w:jc w:val="right"/>
          <w:rPr>
            <w:b/>
          </w:rPr>
        </w:pPr>
        <w:r w:rsidRPr="000A046E">
          <w:rPr>
            <w:b/>
          </w:rPr>
          <w:fldChar w:fldCharType="begin"/>
        </w:r>
        <w:r w:rsidRPr="000A046E">
          <w:rPr>
            <w:b/>
          </w:rPr>
          <w:instrText>PAGE   \* MERGEFORMAT</w:instrText>
        </w:r>
        <w:r w:rsidRPr="000A046E">
          <w:rPr>
            <w:b/>
          </w:rPr>
          <w:fldChar w:fldCharType="separate"/>
        </w:r>
        <w:r w:rsidR="005968C8">
          <w:rPr>
            <w:b/>
            <w:noProof/>
          </w:rPr>
          <w:t>2</w:t>
        </w:r>
        <w:r w:rsidRPr="000A046E">
          <w:rPr>
            <w:b/>
          </w:rPr>
          <w:fldChar w:fldCharType="end"/>
        </w:r>
      </w:p>
    </w:sdtContent>
  </w:sdt>
  <w:p w14:paraId="4389F728" w14:textId="77777777" w:rsidR="00F860C5" w:rsidRDefault="00F860C5" w:rsidP="00AE3D62">
    <w:pPr>
      <w:pStyle w:val="Subsol"/>
      <w:jc w:val="center"/>
      <w:rPr>
        <w:rFonts w:ascii="Calibri" w:hAnsi="Calibri"/>
        <w:b/>
        <w:i/>
        <w:color w:val="1F4E79"/>
      </w:rPr>
    </w:pPr>
  </w:p>
  <w:p w14:paraId="2674965E" w14:textId="77777777" w:rsidR="00F860C5" w:rsidRDefault="00F860C5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26C70" w14:textId="77777777" w:rsidR="00170259" w:rsidRDefault="00170259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D1456E" w14:textId="77777777" w:rsidR="00E67C63" w:rsidRDefault="00E67C63" w:rsidP="00321234">
      <w:pPr>
        <w:spacing w:after="0" w:line="240" w:lineRule="auto"/>
      </w:pPr>
      <w:r>
        <w:separator/>
      </w:r>
    </w:p>
  </w:footnote>
  <w:footnote w:type="continuationSeparator" w:id="0">
    <w:p w14:paraId="3F3F4B5C" w14:textId="77777777" w:rsidR="00E67C63" w:rsidRDefault="00E67C63" w:rsidP="00321234">
      <w:pPr>
        <w:spacing w:after="0" w:line="240" w:lineRule="auto"/>
      </w:pPr>
      <w:r>
        <w:continuationSeparator/>
      </w:r>
    </w:p>
  </w:footnote>
  <w:footnote w:id="1">
    <w:p w14:paraId="52949B28" w14:textId="2BE18107" w:rsidR="0043010A" w:rsidRPr="00407BAD" w:rsidRDefault="00AA025A" w:rsidP="0043010A">
      <w:pPr>
        <w:spacing w:after="0" w:line="240" w:lineRule="auto"/>
        <w:jc w:val="both"/>
        <w:rPr>
          <w:rFonts w:cs="Times New Roman"/>
          <w:i/>
          <w:color w:val="17365D" w:themeColor="text2" w:themeShade="BF"/>
          <w:sz w:val="20"/>
          <w:szCs w:val="20"/>
        </w:rPr>
      </w:pPr>
      <w:r w:rsidRPr="00407BAD">
        <w:rPr>
          <w:rStyle w:val="Referinnotdesubsol"/>
          <w:rFonts w:cs="Times New Roman"/>
          <w:sz w:val="20"/>
          <w:szCs w:val="20"/>
        </w:rPr>
        <w:footnoteRef/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 xml:space="preserve">„Program </w:t>
      </w:r>
      <w:proofErr w:type="spellStart"/>
      <w:r w:rsidRPr="00407BAD">
        <w:rPr>
          <w:rFonts w:cs="Times New Roman"/>
          <w:b/>
          <w:color w:val="17365D" w:themeColor="text2" w:themeShade="BF"/>
          <w:sz w:val="20"/>
          <w:szCs w:val="20"/>
        </w:rPr>
        <w:t>educaţional</w:t>
      </w:r>
      <w:proofErr w:type="spellEnd"/>
      <w:r w:rsidRPr="00407BAD">
        <w:rPr>
          <w:rFonts w:cs="Times New Roman"/>
          <w:b/>
          <w:color w:val="17365D" w:themeColor="text2" w:themeShade="BF"/>
          <w:sz w:val="20"/>
          <w:szCs w:val="20"/>
        </w:rPr>
        <w:t xml:space="preserve">“ 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este un program scris de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instituţia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sau ministerul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educaţiei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care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stabileşte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programul de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învăţare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pentru fiecare materie în toate etapele de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educaţie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formală. Mai exact,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stabileşte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pentru fiecare arie de dezvoltare, disciplină, domeniul de studiu / modulul de pregătire din planul de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învăţământ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,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finalităţile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urmărite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evidenţiază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conţinuturile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fundamentale de ordin teoretic, experimental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aplicativ, oferind orientări metodologice generale pentru realizarea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evaluarea acestora. </w:t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>Sursa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: </w:t>
      </w:r>
      <w:r w:rsidRPr="00407BAD">
        <w:rPr>
          <w:rFonts w:cs="Times New Roman"/>
          <w:i/>
          <w:color w:val="17365D" w:themeColor="text2" w:themeShade="BF"/>
          <w:sz w:val="20"/>
          <w:szCs w:val="20"/>
        </w:rPr>
        <w:t>Legea educației naționale 1/2011, cu modificările și completările ulterioare</w:t>
      </w:r>
    </w:p>
  </w:footnote>
  <w:footnote w:id="2">
    <w:p w14:paraId="0FBC42B7" w14:textId="55D78680" w:rsidR="00AA025A" w:rsidRPr="00407BAD" w:rsidRDefault="00AA025A" w:rsidP="0043010A">
      <w:pPr>
        <w:spacing w:after="0" w:line="240" w:lineRule="auto"/>
        <w:jc w:val="both"/>
        <w:rPr>
          <w:rFonts w:cs="Times New Roman"/>
          <w:color w:val="17365D" w:themeColor="text2" w:themeShade="BF"/>
          <w:sz w:val="20"/>
          <w:szCs w:val="20"/>
        </w:rPr>
      </w:pPr>
      <w:r w:rsidRPr="00407BAD">
        <w:rPr>
          <w:rStyle w:val="Referinnotdesubsol"/>
          <w:rFonts w:cs="Times New Roman"/>
          <w:sz w:val="20"/>
          <w:szCs w:val="20"/>
        </w:rPr>
        <w:footnoteRef/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>„EICP“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sau educația timpurie face parte din sistemul național de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învăţământ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preuniversitar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este formată din nivelul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antepreşcolar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(0-3 ani)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învățământul 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preşcolar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(3-6 ani) care cuprinde grupa mică, mijlocie și grupa mare, unde:</w:t>
      </w:r>
    </w:p>
    <w:p w14:paraId="44582199" w14:textId="77777777" w:rsidR="00AA025A" w:rsidRPr="00407BAD" w:rsidRDefault="00AA025A" w:rsidP="0043010A">
      <w:pPr>
        <w:pStyle w:val="Listparagraf"/>
        <w:numPr>
          <w:ilvl w:val="0"/>
          <w:numId w:val="23"/>
        </w:numPr>
        <w:spacing w:after="0" w:line="240" w:lineRule="auto"/>
        <w:ind w:left="287" w:hanging="287"/>
        <w:jc w:val="both"/>
        <w:rPr>
          <w:color w:val="17365D" w:themeColor="text2" w:themeShade="BF"/>
          <w:sz w:val="20"/>
          <w:szCs w:val="20"/>
        </w:rPr>
      </w:pPr>
      <w:proofErr w:type="spellStart"/>
      <w:r w:rsidRPr="00407BAD">
        <w:rPr>
          <w:color w:val="17365D" w:themeColor="text2" w:themeShade="BF"/>
          <w:sz w:val="20"/>
          <w:szCs w:val="20"/>
        </w:rPr>
        <w:t>Educaţia</w:t>
      </w:r>
      <w:proofErr w:type="spellEnd"/>
      <w:r w:rsidRPr="00407BAD">
        <w:rPr>
          <w:color w:val="17365D" w:themeColor="text2" w:themeShade="BF"/>
          <w:sz w:val="20"/>
          <w:szCs w:val="20"/>
        </w:rPr>
        <w:t xml:space="preserve"> </w:t>
      </w:r>
      <w:proofErr w:type="spellStart"/>
      <w:r w:rsidRPr="00407BAD">
        <w:rPr>
          <w:color w:val="17365D" w:themeColor="text2" w:themeShade="BF"/>
          <w:sz w:val="20"/>
          <w:szCs w:val="20"/>
        </w:rPr>
        <w:t>antepreşcolară</w:t>
      </w:r>
      <w:proofErr w:type="spellEnd"/>
      <w:r w:rsidRPr="00407BAD">
        <w:rPr>
          <w:color w:val="17365D" w:themeColor="text2" w:themeShade="BF"/>
          <w:sz w:val="20"/>
          <w:szCs w:val="20"/>
        </w:rPr>
        <w:t xml:space="preserve"> este organizată pentru copiii cu vârste cuprinse între 0 </w:t>
      </w:r>
      <w:proofErr w:type="spellStart"/>
      <w:r w:rsidRPr="00407BAD">
        <w:rPr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color w:val="17365D" w:themeColor="text2" w:themeShade="BF"/>
          <w:sz w:val="20"/>
          <w:szCs w:val="20"/>
        </w:rPr>
        <w:t xml:space="preserve"> 3 ani în </w:t>
      </w:r>
      <w:proofErr w:type="spellStart"/>
      <w:r w:rsidRPr="00407BAD">
        <w:rPr>
          <w:color w:val="17365D" w:themeColor="text2" w:themeShade="BF"/>
          <w:sz w:val="20"/>
          <w:szCs w:val="20"/>
        </w:rPr>
        <w:t>creşe</w:t>
      </w:r>
      <w:proofErr w:type="spellEnd"/>
      <w:r w:rsidRPr="00407BAD">
        <w:rPr>
          <w:color w:val="17365D" w:themeColor="text2" w:themeShade="BF"/>
          <w:sz w:val="20"/>
          <w:szCs w:val="20"/>
        </w:rPr>
        <w:t xml:space="preserve"> </w:t>
      </w:r>
      <w:proofErr w:type="spellStart"/>
      <w:r w:rsidRPr="00407BAD">
        <w:rPr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color w:val="17365D" w:themeColor="text2" w:themeShade="BF"/>
          <w:sz w:val="20"/>
          <w:szCs w:val="20"/>
        </w:rPr>
        <w:t xml:space="preserve">, după caz, în </w:t>
      </w:r>
      <w:proofErr w:type="spellStart"/>
      <w:r w:rsidRPr="00407BAD">
        <w:rPr>
          <w:color w:val="17365D" w:themeColor="text2" w:themeShade="BF"/>
          <w:sz w:val="20"/>
          <w:szCs w:val="20"/>
        </w:rPr>
        <w:t>grădiniţe</w:t>
      </w:r>
      <w:proofErr w:type="spellEnd"/>
      <w:r w:rsidRPr="00407BAD">
        <w:rPr>
          <w:color w:val="17365D" w:themeColor="text2" w:themeShade="BF"/>
          <w:sz w:val="20"/>
          <w:szCs w:val="20"/>
        </w:rPr>
        <w:t xml:space="preserve"> </w:t>
      </w:r>
      <w:proofErr w:type="spellStart"/>
      <w:r w:rsidRPr="00407BAD">
        <w:rPr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color w:val="17365D" w:themeColor="text2" w:themeShade="BF"/>
          <w:sz w:val="20"/>
          <w:szCs w:val="20"/>
        </w:rPr>
        <w:t xml:space="preserve"> centre de zi.</w:t>
      </w:r>
    </w:p>
    <w:p w14:paraId="3C3BE70A" w14:textId="77777777" w:rsidR="00AA025A" w:rsidRPr="00407BAD" w:rsidRDefault="00AA025A" w:rsidP="0043010A">
      <w:pPr>
        <w:pStyle w:val="Listparagraf"/>
        <w:numPr>
          <w:ilvl w:val="0"/>
          <w:numId w:val="23"/>
        </w:numPr>
        <w:spacing w:after="0" w:line="240" w:lineRule="auto"/>
        <w:ind w:left="287" w:hanging="287"/>
        <w:jc w:val="both"/>
        <w:rPr>
          <w:color w:val="17365D" w:themeColor="text2" w:themeShade="BF"/>
          <w:sz w:val="20"/>
          <w:szCs w:val="20"/>
        </w:rPr>
      </w:pPr>
      <w:r w:rsidRPr="00407BAD">
        <w:rPr>
          <w:color w:val="17365D" w:themeColor="text2" w:themeShade="BF"/>
          <w:sz w:val="20"/>
          <w:szCs w:val="20"/>
        </w:rPr>
        <w:t xml:space="preserve">Învățământul </w:t>
      </w:r>
      <w:proofErr w:type="spellStart"/>
      <w:r w:rsidRPr="00407BAD">
        <w:rPr>
          <w:color w:val="17365D" w:themeColor="text2" w:themeShade="BF"/>
          <w:sz w:val="20"/>
          <w:szCs w:val="20"/>
        </w:rPr>
        <w:t>preşcolar</w:t>
      </w:r>
      <w:proofErr w:type="spellEnd"/>
      <w:r w:rsidRPr="00407BAD">
        <w:rPr>
          <w:color w:val="17365D" w:themeColor="text2" w:themeShade="BF"/>
          <w:sz w:val="20"/>
          <w:szCs w:val="20"/>
        </w:rPr>
        <w:t xml:space="preserve"> este organizat pentru copii cu </w:t>
      </w:r>
      <w:proofErr w:type="spellStart"/>
      <w:r w:rsidRPr="00407BAD">
        <w:rPr>
          <w:color w:val="17365D" w:themeColor="text2" w:themeShade="BF"/>
          <w:sz w:val="20"/>
          <w:szCs w:val="20"/>
        </w:rPr>
        <w:t>vîrsta</w:t>
      </w:r>
      <w:proofErr w:type="spellEnd"/>
      <w:r w:rsidRPr="00407BAD">
        <w:rPr>
          <w:color w:val="17365D" w:themeColor="text2" w:themeShade="BF"/>
          <w:sz w:val="20"/>
          <w:szCs w:val="20"/>
        </w:rPr>
        <w:t xml:space="preserve"> cuprinsă între 3 </w:t>
      </w:r>
      <w:proofErr w:type="spellStart"/>
      <w:r w:rsidRPr="00407BAD">
        <w:rPr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color w:val="17365D" w:themeColor="text2" w:themeShade="BF"/>
          <w:sz w:val="20"/>
          <w:szCs w:val="20"/>
        </w:rPr>
        <w:t xml:space="preserve"> 6 ani în </w:t>
      </w:r>
      <w:proofErr w:type="spellStart"/>
      <w:r w:rsidRPr="00407BAD">
        <w:rPr>
          <w:color w:val="17365D" w:themeColor="text2" w:themeShade="BF"/>
          <w:sz w:val="20"/>
          <w:szCs w:val="20"/>
        </w:rPr>
        <w:t>grădiniţe</w:t>
      </w:r>
      <w:proofErr w:type="spellEnd"/>
      <w:r w:rsidRPr="00407BAD">
        <w:rPr>
          <w:color w:val="17365D" w:themeColor="text2" w:themeShade="BF"/>
          <w:sz w:val="20"/>
          <w:szCs w:val="20"/>
        </w:rPr>
        <w:t xml:space="preserve"> cu program normal, prelungit </w:t>
      </w:r>
      <w:proofErr w:type="spellStart"/>
      <w:r w:rsidRPr="00407BAD">
        <w:rPr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color w:val="17365D" w:themeColor="text2" w:themeShade="BF"/>
          <w:sz w:val="20"/>
          <w:szCs w:val="20"/>
        </w:rPr>
        <w:t xml:space="preserve"> săptămânal. </w:t>
      </w:r>
      <w:proofErr w:type="spellStart"/>
      <w:r w:rsidRPr="00407BAD">
        <w:rPr>
          <w:color w:val="17365D" w:themeColor="text2" w:themeShade="BF"/>
          <w:sz w:val="20"/>
          <w:szCs w:val="20"/>
        </w:rPr>
        <w:t>Grădiniţele</w:t>
      </w:r>
      <w:proofErr w:type="spellEnd"/>
      <w:r w:rsidRPr="00407BAD">
        <w:rPr>
          <w:color w:val="17365D" w:themeColor="text2" w:themeShade="BF"/>
          <w:sz w:val="20"/>
          <w:szCs w:val="20"/>
        </w:rPr>
        <w:t xml:space="preserve"> pot </w:t>
      </w:r>
      <w:proofErr w:type="spellStart"/>
      <w:r w:rsidRPr="00407BAD">
        <w:rPr>
          <w:color w:val="17365D" w:themeColor="text2" w:themeShade="BF"/>
          <w:sz w:val="20"/>
          <w:szCs w:val="20"/>
        </w:rPr>
        <w:t>funcţiona</w:t>
      </w:r>
      <w:proofErr w:type="spellEnd"/>
      <w:r w:rsidRPr="00407BAD">
        <w:rPr>
          <w:color w:val="17365D" w:themeColor="text2" w:themeShade="BF"/>
          <w:sz w:val="20"/>
          <w:szCs w:val="20"/>
        </w:rPr>
        <w:t xml:space="preserve"> ca </w:t>
      </w:r>
      <w:proofErr w:type="spellStart"/>
      <w:r w:rsidRPr="00407BAD">
        <w:rPr>
          <w:color w:val="17365D" w:themeColor="text2" w:themeShade="BF"/>
          <w:sz w:val="20"/>
          <w:szCs w:val="20"/>
        </w:rPr>
        <w:t>unităţi</w:t>
      </w:r>
      <w:proofErr w:type="spellEnd"/>
      <w:r w:rsidRPr="00407BAD">
        <w:rPr>
          <w:color w:val="17365D" w:themeColor="text2" w:themeShade="BF"/>
          <w:sz w:val="20"/>
          <w:szCs w:val="20"/>
        </w:rPr>
        <w:t xml:space="preserve"> cu personalitate juridică sau în cadrul altor </w:t>
      </w:r>
      <w:proofErr w:type="spellStart"/>
      <w:r w:rsidRPr="00407BAD">
        <w:rPr>
          <w:color w:val="17365D" w:themeColor="text2" w:themeShade="BF"/>
          <w:sz w:val="20"/>
          <w:szCs w:val="20"/>
        </w:rPr>
        <w:t>unităţi</w:t>
      </w:r>
      <w:proofErr w:type="spellEnd"/>
      <w:r w:rsidRPr="00407BAD">
        <w:rPr>
          <w:color w:val="17365D" w:themeColor="text2" w:themeShade="BF"/>
          <w:sz w:val="20"/>
          <w:szCs w:val="20"/>
        </w:rPr>
        <w:t xml:space="preserve"> </w:t>
      </w:r>
      <w:proofErr w:type="spellStart"/>
      <w:r w:rsidRPr="00407BAD">
        <w:rPr>
          <w:color w:val="17365D" w:themeColor="text2" w:themeShade="BF"/>
          <w:sz w:val="20"/>
          <w:szCs w:val="20"/>
        </w:rPr>
        <w:t>şcolare</w:t>
      </w:r>
      <w:proofErr w:type="spellEnd"/>
      <w:r w:rsidRPr="00407BAD">
        <w:rPr>
          <w:color w:val="17365D" w:themeColor="text2" w:themeShade="BF"/>
          <w:sz w:val="20"/>
          <w:szCs w:val="20"/>
        </w:rPr>
        <w:t xml:space="preserve"> cu personalitate juridică. </w:t>
      </w:r>
    </w:p>
    <w:p w14:paraId="79692A9C" w14:textId="31F09AD7" w:rsidR="0043010A" w:rsidRPr="00170259" w:rsidRDefault="00AA025A" w:rsidP="00170259">
      <w:pPr>
        <w:pStyle w:val="Listparagraf"/>
        <w:spacing w:after="0" w:line="240" w:lineRule="auto"/>
        <w:ind w:left="287"/>
        <w:jc w:val="both"/>
        <w:rPr>
          <w:i/>
          <w:color w:val="17365D" w:themeColor="text2" w:themeShade="BF"/>
          <w:sz w:val="20"/>
          <w:szCs w:val="20"/>
        </w:rPr>
      </w:pPr>
      <w:r w:rsidRPr="00407BAD">
        <w:rPr>
          <w:b/>
          <w:color w:val="17365D" w:themeColor="text2" w:themeShade="BF"/>
          <w:sz w:val="20"/>
          <w:szCs w:val="20"/>
        </w:rPr>
        <w:t xml:space="preserve">Sursa: </w:t>
      </w:r>
      <w:r w:rsidRPr="00407BAD">
        <w:rPr>
          <w:i/>
          <w:color w:val="17365D" w:themeColor="text2" w:themeShade="BF"/>
          <w:sz w:val="20"/>
          <w:szCs w:val="20"/>
        </w:rPr>
        <w:t>Legea educației naționale 1/2011, cu modificările și completările ulterioare</w:t>
      </w:r>
    </w:p>
  </w:footnote>
  <w:footnote w:id="3">
    <w:p w14:paraId="77EEBD99" w14:textId="43854A48" w:rsidR="00AA025A" w:rsidRPr="00FA633A" w:rsidRDefault="00AA025A" w:rsidP="00FA633A">
      <w:pPr>
        <w:spacing w:after="0" w:line="240" w:lineRule="auto"/>
        <w:jc w:val="both"/>
        <w:rPr>
          <w:rFonts w:cs="Times New Roman"/>
          <w:i/>
          <w:color w:val="17365D" w:themeColor="text2" w:themeShade="BF"/>
          <w:sz w:val="20"/>
          <w:szCs w:val="20"/>
        </w:rPr>
      </w:pPr>
      <w:r w:rsidRPr="00407BAD">
        <w:rPr>
          <w:rStyle w:val="Referinnotdesubsol"/>
          <w:rFonts w:cs="Times New Roman"/>
          <w:sz w:val="20"/>
          <w:szCs w:val="20"/>
        </w:rPr>
        <w:footnoteRef/>
      </w:r>
      <w:r w:rsidRPr="00407BAD">
        <w:rPr>
          <w:rFonts w:cs="Times New Roman"/>
          <w:sz w:val="20"/>
          <w:szCs w:val="20"/>
        </w:rPr>
        <w:t xml:space="preserve"> </w:t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>„Data intrării în operațiunile FSE”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reprezintă „data la care persoana a beneficiat prima dată de sprijinul oferit prin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operaţiune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”. </w:t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>Sursa: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r w:rsidRPr="00407BAD">
        <w:rPr>
          <w:rFonts w:cs="Times New Roman"/>
          <w:i/>
          <w:color w:val="17365D" w:themeColor="text2" w:themeShade="BF"/>
          <w:sz w:val="20"/>
          <w:szCs w:val="20"/>
        </w:rPr>
        <w:t xml:space="preserve">Anexa D – Orientare practică privind colectarea </w:t>
      </w:r>
      <w:proofErr w:type="spellStart"/>
      <w:r w:rsidRPr="00407BAD">
        <w:rPr>
          <w:rFonts w:cs="Times New Roman"/>
          <w:i/>
          <w:color w:val="17365D" w:themeColor="text2" w:themeShade="BF"/>
          <w:sz w:val="20"/>
          <w:szCs w:val="20"/>
        </w:rPr>
        <w:t>şi</w:t>
      </w:r>
      <w:proofErr w:type="spellEnd"/>
      <w:r w:rsidRPr="00407BAD">
        <w:rPr>
          <w:rFonts w:cs="Times New Roman"/>
          <w:i/>
          <w:color w:val="17365D" w:themeColor="text2" w:themeShade="BF"/>
          <w:sz w:val="20"/>
          <w:szCs w:val="20"/>
        </w:rPr>
        <w:t xml:space="preserve"> validarea datelor din orientările Comisiei Europene</w:t>
      </w:r>
    </w:p>
  </w:footnote>
  <w:footnote w:id="4">
    <w:p w14:paraId="65345089" w14:textId="76710584" w:rsidR="0043010A" w:rsidRPr="00170259" w:rsidRDefault="00AA025A" w:rsidP="0043010A">
      <w:pPr>
        <w:spacing w:after="0" w:line="240" w:lineRule="auto"/>
        <w:jc w:val="both"/>
        <w:rPr>
          <w:rFonts w:cs="Times New Roman"/>
          <w:i/>
          <w:color w:val="17365D" w:themeColor="text2" w:themeShade="BF"/>
          <w:sz w:val="20"/>
          <w:szCs w:val="20"/>
        </w:rPr>
      </w:pPr>
      <w:r w:rsidRPr="00407BAD">
        <w:rPr>
          <w:rStyle w:val="Referinnotdesubsol"/>
          <w:rFonts w:cs="Times New Roman"/>
          <w:sz w:val="20"/>
          <w:szCs w:val="20"/>
        </w:rPr>
        <w:footnoteRef/>
      </w:r>
      <w:r w:rsidRPr="00407BAD">
        <w:rPr>
          <w:rFonts w:cs="Times New Roman"/>
          <w:sz w:val="20"/>
          <w:szCs w:val="20"/>
        </w:rPr>
        <w:t xml:space="preserve"> </w:t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>”Operațiune”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înseamnă un proiect, un contract, o acțiune sau un grup de proiecte selectate de autoritățile de management ale programelor în cauză sau sub responsabilitatea acestora, care contribuie la realizarea obiectivelor unei priorități sau unor priorități aferente; în contextul instrumentelor financiare, o operațiune este constituită de contribuțiile financiare dintr-un program la instrumentele financiare și la sprijinul financiar ulterior oferit de respectivele instrumente financiare.</w:t>
      </w:r>
      <w:r w:rsidR="0043010A"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>Sursa: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</w:t>
      </w:r>
      <w:r w:rsidRPr="00407BAD">
        <w:rPr>
          <w:rFonts w:cs="Times New Roman"/>
          <w:i/>
          <w:color w:val="17365D" w:themeColor="text2" w:themeShade="BF"/>
          <w:sz w:val="20"/>
          <w:szCs w:val="20"/>
        </w:rPr>
        <w:t xml:space="preserve">Regulament (UE) Nr. 1303/2013 al Parlamentului European și al Consiliului din 17 decembrie 2013 de stabilire a unor dispoziții comune și al Consiliului din 17 decembrie 2013 de stabilire a unor dispoziții comune </w:t>
      </w:r>
    </w:p>
  </w:footnote>
  <w:footnote w:id="5">
    <w:p w14:paraId="7169422C" w14:textId="68EDA0DF" w:rsidR="00AA025A" w:rsidRPr="00170259" w:rsidRDefault="00AA025A" w:rsidP="00170259">
      <w:pPr>
        <w:tabs>
          <w:tab w:val="left" w:pos="426"/>
        </w:tabs>
        <w:spacing w:after="0" w:line="240" w:lineRule="auto"/>
        <w:jc w:val="both"/>
        <w:rPr>
          <w:rFonts w:cs="Times New Roman"/>
          <w:color w:val="17365D" w:themeColor="text2" w:themeShade="BF"/>
          <w:sz w:val="20"/>
          <w:szCs w:val="20"/>
        </w:rPr>
      </w:pPr>
      <w:r w:rsidRPr="00407BAD">
        <w:rPr>
          <w:rStyle w:val="Referinnotdesubsol"/>
          <w:rFonts w:cs="Times New Roman"/>
          <w:sz w:val="20"/>
          <w:szCs w:val="20"/>
        </w:rPr>
        <w:footnoteRef/>
      </w:r>
      <w:r w:rsidRPr="00407BAD">
        <w:rPr>
          <w:rFonts w:cs="Times New Roman"/>
          <w:sz w:val="20"/>
          <w:szCs w:val="20"/>
        </w:rPr>
        <w:t xml:space="preserve"> </w:t>
      </w:r>
      <w:r w:rsidRPr="00407BAD">
        <w:rPr>
          <w:rFonts w:cs="Times New Roman"/>
          <w:b/>
          <w:color w:val="17365D" w:themeColor="text2" w:themeShade="BF"/>
          <w:sz w:val="20"/>
          <w:szCs w:val="20"/>
        </w:rPr>
        <w:t xml:space="preserve">Din zona rurală – </w:t>
      </w:r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persoane care locuiesc în zonele rurale (sat / comună) conform Legii 351/2001 privind aprobarea Planului de amenajare a teritoriului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naţional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-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Secţiunea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IV,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Reţeaua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 xml:space="preserve"> de </w:t>
      </w:r>
      <w:proofErr w:type="spellStart"/>
      <w:r w:rsidRPr="00407BAD">
        <w:rPr>
          <w:rFonts w:cs="Times New Roman"/>
          <w:color w:val="17365D" w:themeColor="text2" w:themeShade="BF"/>
          <w:sz w:val="20"/>
          <w:szCs w:val="20"/>
        </w:rPr>
        <w:t>localităţi</w:t>
      </w:r>
      <w:proofErr w:type="spellEnd"/>
      <w:r w:rsidRPr="00407BAD">
        <w:rPr>
          <w:rFonts w:cs="Times New Roman"/>
          <w:color w:val="17365D" w:themeColor="text2" w:themeShade="BF"/>
          <w:sz w:val="20"/>
          <w:szCs w:val="20"/>
        </w:rPr>
        <w:t>, Anexa I.</w:t>
      </w:r>
    </w:p>
  </w:footnote>
  <w:footnote w:id="6">
    <w:p w14:paraId="003F3FA4" w14:textId="7036CC7A" w:rsidR="00AA025A" w:rsidRPr="00407BAD" w:rsidRDefault="00AA025A" w:rsidP="0043010A">
      <w:pPr>
        <w:pStyle w:val="Textnotdesubsol"/>
        <w:spacing w:line="240" w:lineRule="auto"/>
        <w:ind w:left="0" w:firstLine="0"/>
        <w:jc w:val="both"/>
        <w:rPr>
          <w:rFonts w:asciiTheme="minorHAnsi" w:hAnsiTheme="minorHAnsi" w:cs="Times New Roman"/>
        </w:rPr>
      </w:pPr>
      <w:r w:rsidRPr="00407BAD">
        <w:rPr>
          <w:rStyle w:val="Referinnotdesubsol"/>
          <w:rFonts w:asciiTheme="minorHAnsi" w:hAnsiTheme="minorHAnsi" w:cs="Times New Roman"/>
        </w:rPr>
        <w:footnoteRef/>
      </w:r>
      <w:r w:rsidRPr="00407BAD">
        <w:rPr>
          <w:rFonts w:asciiTheme="minorHAnsi" w:hAnsiTheme="minorHAnsi" w:cs="Times New Roman"/>
        </w:rPr>
        <w:t xml:space="preserve"> </w:t>
      </w:r>
      <w:r w:rsidRPr="00407BAD">
        <w:rPr>
          <w:rFonts w:asciiTheme="minorHAnsi" w:hAnsiTheme="minorHAnsi" w:cs="Times New Roman"/>
          <w:b/>
          <w:color w:val="17365D" w:themeColor="text2" w:themeShade="BF"/>
        </w:rPr>
        <w:t xml:space="preserve">Roma – </w:t>
      </w:r>
      <w:r w:rsidRPr="00407BAD">
        <w:rPr>
          <w:rFonts w:asciiTheme="minorHAnsi" w:hAnsiTheme="minorHAnsi" w:cs="Times New Roman"/>
          <w:color w:val="17365D" w:themeColor="text2" w:themeShade="BF"/>
        </w:rPr>
        <w:t xml:space="preserve">persoane care sunt declarate de părinte, tutore sau reprezentant legal ca </w:t>
      </w:r>
      <w:proofErr w:type="spellStart"/>
      <w:r w:rsidRPr="00407BAD">
        <w:rPr>
          <w:rFonts w:asciiTheme="minorHAnsi" w:hAnsiTheme="minorHAnsi" w:cs="Times New Roman"/>
          <w:color w:val="17365D" w:themeColor="text2" w:themeShade="BF"/>
        </w:rPr>
        <w:t>aparţinând</w:t>
      </w:r>
      <w:proofErr w:type="spellEnd"/>
      <w:r w:rsidRPr="00407BAD">
        <w:rPr>
          <w:rFonts w:asciiTheme="minorHAnsi" w:hAnsiTheme="minorHAnsi" w:cs="Times New Roman"/>
          <w:color w:val="17365D" w:themeColor="text2" w:themeShade="BF"/>
        </w:rPr>
        <w:t xml:space="preserve"> </w:t>
      </w:r>
      <w:proofErr w:type="spellStart"/>
      <w:r w:rsidRPr="00407BAD">
        <w:rPr>
          <w:rFonts w:asciiTheme="minorHAnsi" w:hAnsiTheme="minorHAnsi" w:cs="Times New Roman"/>
          <w:color w:val="17365D" w:themeColor="text2" w:themeShade="BF"/>
        </w:rPr>
        <w:t>minorităţilor</w:t>
      </w:r>
      <w:proofErr w:type="spellEnd"/>
      <w:r w:rsidRPr="00407BAD">
        <w:rPr>
          <w:rFonts w:asciiTheme="minorHAnsi" w:hAnsiTheme="minorHAnsi" w:cs="Times New Roman"/>
          <w:color w:val="17365D" w:themeColor="text2" w:themeShade="BF"/>
        </w:rPr>
        <w:t xml:space="preserve"> de etnie romă </w:t>
      </w:r>
      <w:proofErr w:type="spellStart"/>
      <w:r w:rsidRPr="00407BAD">
        <w:rPr>
          <w:rFonts w:asciiTheme="minorHAnsi" w:hAnsiTheme="minorHAnsi" w:cs="Times New Roman"/>
          <w:color w:val="17365D" w:themeColor="text2" w:themeShade="BF"/>
        </w:rPr>
        <w:t>şi</w:t>
      </w:r>
      <w:proofErr w:type="spellEnd"/>
      <w:r w:rsidRPr="00407BAD">
        <w:rPr>
          <w:rFonts w:asciiTheme="minorHAnsi" w:hAnsiTheme="minorHAnsi" w:cs="Times New Roman"/>
          <w:color w:val="17365D" w:themeColor="text2" w:themeShade="BF"/>
        </w:rPr>
        <w:t xml:space="preserve"> care îndeplinesc cumulativ criteriile stabilite în cadrul </w:t>
      </w:r>
      <w:proofErr w:type="spellStart"/>
      <w:r w:rsidRPr="00407BAD">
        <w:rPr>
          <w:rFonts w:asciiTheme="minorHAnsi" w:hAnsiTheme="minorHAnsi" w:cs="Times New Roman"/>
          <w:color w:val="17365D" w:themeColor="text2" w:themeShade="BF"/>
        </w:rPr>
        <w:t>definiţiei</w:t>
      </w:r>
      <w:proofErr w:type="spellEnd"/>
      <w:r w:rsidRPr="00407BAD">
        <w:rPr>
          <w:rFonts w:asciiTheme="minorHAnsi" w:hAnsiTheme="minorHAnsi" w:cs="Times New Roman"/>
          <w:color w:val="17365D" w:themeColor="text2" w:themeShade="BF"/>
        </w:rPr>
        <w:t xml:space="preserve"> generale.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F8CEB" w14:textId="77777777" w:rsidR="00170259" w:rsidRDefault="00170259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AD7CF" w14:textId="77777777" w:rsidR="00170259" w:rsidRDefault="00170259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31726" w14:textId="77777777" w:rsidR="00170259" w:rsidRDefault="00170259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5pt;height:11.5pt" o:bullet="t">
        <v:imagedata r:id="rId1" o:title="mso1D71"/>
      </v:shape>
    </w:pict>
  </w:numPicBullet>
  <w:abstractNum w:abstractNumId="0">
    <w:nsid w:val="00000013"/>
    <w:multiLevelType w:val="multilevel"/>
    <w:tmpl w:val="00000013"/>
    <w:name w:val="WWNum22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>
    <w:nsid w:val="04D34AF0"/>
    <w:multiLevelType w:val="hybridMultilevel"/>
    <w:tmpl w:val="4C886E0C"/>
    <w:lvl w:ilvl="0" w:tplc="146014B0">
      <w:start w:val="1"/>
      <w:numFmt w:val="bullet"/>
      <w:lvlText w:val=""/>
      <w:lvlJc w:val="left"/>
      <w:pPr>
        <w:ind w:left="802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2">
    <w:nsid w:val="0CC5020A"/>
    <w:multiLevelType w:val="hybridMultilevel"/>
    <w:tmpl w:val="CA163FCA"/>
    <w:lvl w:ilvl="0" w:tplc="146014B0">
      <w:start w:val="1"/>
      <w:numFmt w:val="bullet"/>
      <w:lvlText w:val=""/>
      <w:lvlJc w:val="left"/>
      <w:pPr>
        <w:ind w:left="802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3">
    <w:nsid w:val="14BB78CD"/>
    <w:multiLevelType w:val="hybridMultilevel"/>
    <w:tmpl w:val="241EF1A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EA5AB0"/>
    <w:multiLevelType w:val="hybridMultilevel"/>
    <w:tmpl w:val="99862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31100"/>
    <w:multiLevelType w:val="hybridMultilevel"/>
    <w:tmpl w:val="E2C433B2"/>
    <w:lvl w:ilvl="0" w:tplc="146014B0">
      <w:start w:val="1"/>
      <w:numFmt w:val="bullet"/>
      <w:lvlText w:val=""/>
      <w:lvlJc w:val="left"/>
      <w:pPr>
        <w:ind w:left="802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6">
    <w:nsid w:val="1D463583"/>
    <w:multiLevelType w:val="hybridMultilevel"/>
    <w:tmpl w:val="41EE99EA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3B57EB"/>
    <w:multiLevelType w:val="hybridMultilevel"/>
    <w:tmpl w:val="222C4316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602FA"/>
    <w:multiLevelType w:val="hybridMultilevel"/>
    <w:tmpl w:val="D326FA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8EA4C43"/>
    <w:multiLevelType w:val="hybridMultilevel"/>
    <w:tmpl w:val="D21C16D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420E9B"/>
    <w:multiLevelType w:val="hybridMultilevel"/>
    <w:tmpl w:val="0624D16C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D22EC"/>
    <w:multiLevelType w:val="hybridMultilevel"/>
    <w:tmpl w:val="F6E2F2E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5B356E"/>
    <w:multiLevelType w:val="hybridMultilevel"/>
    <w:tmpl w:val="C20A72A4"/>
    <w:lvl w:ilvl="0" w:tplc="146014B0">
      <w:start w:val="1"/>
      <w:numFmt w:val="bullet"/>
      <w:lvlText w:val=""/>
      <w:lvlJc w:val="left"/>
      <w:pPr>
        <w:ind w:left="74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3">
    <w:nsid w:val="364B1814"/>
    <w:multiLevelType w:val="hybridMultilevel"/>
    <w:tmpl w:val="C750FEA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D0354BC"/>
    <w:multiLevelType w:val="hybridMultilevel"/>
    <w:tmpl w:val="047EBC0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B6525B"/>
    <w:multiLevelType w:val="hybridMultilevel"/>
    <w:tmpl w:val="77509BE4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80A9A"/>
    <w:multiLevelType w:val="hybridMultilevel"/>
    <w:tmpl w:val="B660F0F0"/>
    <w:lvl w:ilvl="0" w:tplc="146014B0">
      <w:start w:val="1"/>
      <w:numFmt w:val="bullet"/>
      <w:lvlText w:val=""/>
      <w:lvlJc w:val="left"/>
      <w:pPr>
        <w:ind w:left="765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334854"/>
    <w:multiLevelType w:val="hybridMultilevel"/>
    <w:tmpl w:val="E250CE76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2022D2"/>
    <w:multiLevelType w:val="hybridMultilevel"/>
    <w:tmpl w:val="1F0C717E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2B29AC"/>
    <w:multiLevelType w:val="hybridMultilevel"/>
    <w:tmpl w:val="C0B6BD8C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CF2FC8"/>
    <w:multiLevelType w:val="hybridMultilevel"/>
    <w:tmpl w:val="A63E0A82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BD4138"/>
    <w:multiLevelType w:val="hybridMultilevel"/>
    <w:tmpl w:val="7B38B3BA"/>
    <w:lvl w:ilvl="0" w:tplc="146014B0">
      <w:start w:val="1"/>
      <w:numFmt w:val="bullet"/>
      <w:lvlText w:val=""/>
      <w:lvlJc w:val="left"/>
      <w:pPr>
        <w:ind w:left="6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2">
    <w:nsid w:val="58127255"/>
    <w:multiLevelType w:val="hybridMultilevel"/>
    <w:tmpl w:val="CCD8F730"/>
    <w:lvl w:ilvl="0" w:tplc="040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23">
    <w:nsid w:val="590154BA"/>
    <w:multiLevelType w:val="hybridMultilevel"/>
    <w:tmpl w:val="6DF832B6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492911"/>
    <w:multiLevelType w:val="hybridMultilevel"/>
    <w:tmpl w:val="3F00421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4CF2256"/>
    <w:multiLevelType w:val="hybridMultilevel"/>
    <w:tmpl w:val="0B26F302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D56DEA"/>
    <w:multiLevelType w:val="hybridMultilevel"/>
    <w:tmpl w:val="05B2D276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6E07775"/>
    <w:multiLevelType w:val="hybridMultilevel"/>
    <w:tmpl w:val="3EB8A4F8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C7126B"/>
    <w:multiLevelType w:val="hybridMultilevel"/>
    <w:tmpl w:val="AF725A02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164C4B"/>
    <w:multiLevelType w:val="hybridMultilevel"/>
    <w:tmpl w:val="609E1BEC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436CAB"/>
    <w:multiLevelType w:val="hybridMultilevel"/>
    <w:tmpl w:val="2F96E29A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CB022F"/>
    <w:multiLevelType w:val="hybridMultilevel"/>
    <w:tmpl w:val="E5AED59E"/>
    <w:lvl w:ilvl="0" w:tplc="146014B0">
      <w:start w:val="1"/>
      <w:numFmt w:val="bullet"/>
      <w:lvlText w:val=""/>
      <w:lvlJc w:val="left"/>
      <w:pPr>
        <w:ind w:left="802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26"/>
  </w:num>
  <w:num w:numId="4">
    <w:abstractNumId w:val="8"/>
  </w:num>
  <w:num w:numId="5">
    <w:abstractNumId w:val="3"/>
  </w:num>
  <w:num w:numId="6">
    <w:abstractNumId w:val="0"/>
  </w:num>
  <w:num w:numId="7">
    <w:abstractNumId w:val="19"/>
  </w:num>
  <w:num w:numId="8">
    <w:abstractNumId w:val="16"/>
  </w:num>
  <w:num w:numId="9">
    <w:abstractNumId w:val="25"/>
  </w:num>
  <w:num w:numId="10">
    <w:abstractNumId w:val="23"/>
  </w:num>
  <w:num w:numId="11">
    <w:abstractNumId w:val="20"/>
  </w:num>
  <w:num w:numId="12">
    <w:abstractNumId w:val="21"/>
  </w:num>
  <w:num w:numId="13">
    <w:abstractNumId w:val="11"/>
  </w:num>
  <w:num w:numId="14">
    <w:abstractNumId w:val="9"/>
  </w:num>
  <w:num w:numId="15">
    <w:abstractNumId w:val="12"/>
  </w:num>
  <w:num w:numId="16">
    <w:abstractNumId w:val="2"/>
  </w:num>
  <w:num w:numId="17">
    <w:abstractNumId w:val="7"/>
  </w:num>
  <w:num w:numId="18">
    <w:abstractNumId w:val="31"/>
  </w:num>
  <w:num w:numId="19">
    <w:abstractNumId w:val="22"/>
  </w:num>
  <w:num w:numId="20">
    <w:abstractNumId w:val="1"/>
  </w:num>
  <w:num w:numId="21">
    <w:abstractNumId w:val="6"/>
  </w:num>
  <w:num w:numId="22">
    <w:abstractNumId w:val="15"/>
  </w:num>
  <w:num w:numId="23">
    <w:abstractNumId w:val="27"/>
  </w:num>
  <w:num w:numId="24">
    <w:abstractNumId w:val="30"/>
  </w:num>
  <w:num w:numId="25">
    <w:abstractNumId w:val="18"/>
  </w:num>
  <w:num w:numId="26">
    <w:abstractNumId w:val="29"/>
  </w:num>
  <w:num w:numId="27">
    <w:abstractNumId w:val="5"/>
  </w:num>
  <w:num w:numId="28">
    <w:abstractNumId w:val="10"/>
  </w:num>
  <w:num w:numId="29">
    <w:abstractNumId w:val="4"/>
  </w:num>
  <w:num w:numId="30">
    <w:abstractNumId w:val="17"/>
  </w:num>
  <w:num w:numId="31">
    <w:abstractNumId w:val="28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A51"/>
    <w:rsid w:val="00000117"/>
    <w:rsid w:val="00014EF3"/>
    <w:rsid w:val="000241B2"/>
    <w:rsid w:val="00037FA4"/>
    <w:rsid w:val="00046A51"/>
    <w:rsid w:val="00057836"/>
    <w:rsid w:val="0005790F"/>
    <w:rsid w:val="00060F74"/>
    <w:rsid w:val="000675BE"/>
    <w:rsid w:val="00076143"/>
    <w:rsid w:val="000927E5"/>
    <w:rsid w:val="000A046E"/>
    <w:rsid w:val="000D2CA5"/>
    <w:rsid w:val="000F079B"/>
    <w:rsid w:val="001005BA"/>
    <w:rsid w:val="001115B4"/>
    <w:rsid w:val="00131225"/>
    <w:rsid w:val="00134D20"/>
    <w:rsid w:val="00157B25"/>
    <w:rsid w:val="00170259"/>
    <w:rsid w:val="001821B4"/>
    <w:rsid w:val="001858BE"/>
    <w:rsid w:val="001972AC"/>
    <w:rsid w:val="001A3B84"/>
    <w:rsid w:val="001B088E"/>
    <w:rsid w:val="001B6D11"/>
    <w:rsid w:val="001E4692"/>
    <w:rsid w:val="001F6DC4"/>
    <w:rsid w:val="00201563"/>
    <w:rsid w:val="00201824"/>
    <w:rsid w:val="00230DB2"/>
    <w:rsid w:val="0023134A"/>
    <w:rsid w:val="002616A7"/>
    <w:rsid w:val="00297157"/>
    <w:rsid w:val="002A63C3"/>
    <w:rsid w:val="002C3357"/>
    <w:rsid w:val="002C492A"/>
    <w:rsid w:val="002D3618"/>
    <w:rsid w:val="002E5906"/>
    <w:rsid w:val="002E7C11"/>
    <w:rsid w:val="00321234"/>
    <w:rsid w:val="00330E58"/>
    <w:rsid w:val="00350FF6"/>
    <w:rsid w:val="003618E8"/>
    <w:rsid w:val="003B3CE1"/>
    <w:rsid w:val="003B4AC9"/>
    <w:rsid w:val="003B7D5F"/>
    <w:rsid w:val="003D4CD8"/>
    <w:rsid w:val="003D6F7A"/>
    <w:rsid w:val="003F77F1"/>
    <w:rsid w:val="004072E3"/>
    <w:rsid w:val="00407BAD"/>
    <w:rsid w:val="0043010A"/>
    <w:rsid w:val="004371A5"/>
    <w:rsid w:val="00437A26"/>
    <w:rsid w:val="00460CE5"/>
    <w:rsid w:val="0046524C"/>
    <w:rsid w:val="00486ECB"/>
    <w:rsid w:val="0049752A"/>
    <w:rsid w:val="004A3C38"/>
    <w:rsid w:val="004A41AD"/>
    <w:rsid w:val="004A7389"/>
    <w:rsid w:val="004C1A23"/>
    <w:rsid w:val="004C511A"/>
    <w:rsid w:val="004D1A76"/>
    <w:rsid w:val="004D29AE"/>
    <w:rsid w:val="005070C6"/>
    <w:rsid w:val="005167C9"/>
    <w:rsid w:val="005216E4"/>
    <w:rsid w:val="00563534"/>
    <w:rsid w:val="0057480C"/>
    <w:rsid w:val="005968C8"/>
    <w:rsid w:val="005A01EC"/>
    <w:rsid w:val="005C65C7"/>
    <w:rsid w:val="005D1224"/>
    <w:rsid w:val="005D1BB2"/>
    <w:rsid w:val="005D2F1A"/>
    <w:rsid w:val="005E628B"/>
    <w:rsid w:val="005F2822"/>
    <w:rsid w:val="00620E85"/>
    <w:rsid w:val="00695171"/>
    <w:rsid w:val="006B0DF1"/>
    <w:rsid w:val="006C699B"/>
    <w:rsid w:val="006C7854"/>
    <w:rsid w:val="006D3494"/>
    <w:rsid w:val="006E05C7"/>
    <w:rsid w:val="00701288"/>
    <w:rsid w:val="00707A74"/>
    <w:rsid w:val="00746BEA"/>
    <w:rsid w:val="00773142"/>
    <w:rsid w:val="007C2418"/>
    <w:rsid w:val="007F7B61"/>
    <w:rsid w:val="0081002E"/>
    <w:rsid w:val="008233FB"/>
    <w:rsid w:val="008252D4"/>
    <w:rsid w:val="008350C0"/>
    <w:rsid w:val="00854121"/>
    <w:rsid w:val="00854898"/>
    <w:rsid w:val="00862843"/>
    <w:rsid w:val="0087640C"/>
    <w:rsid w:val="00876A67"/>
    <w:rsid w:val="008B7E5B"/>
    <w:rsid w:val="008C274B"/>
    <w:rsid w:val="008C4C3D"/>
    <w:rsid w:val="008C6918"/>
    <w:rsid w:val="008D0D4E"/>
    <w:rsid w:val="008D1CAB"/>
    <w:rsid w:val="008D759E"/>
    <w:rsid w:val="008E20F2"/>
    <w:rsid w:val="008E46F1"/>
    <w:rsid w:val="008F1A39"/>
    <w:rsid w:val="008F27F9"/>
    <w:rsid w:val="008F4AD9"/>
    <w:rsid w:val="009208F8"/>
    <w:rsid w:val="00923077"/>
    <w:rsid w:val="00953283"/>
    <w:rsid w:val="00960CEE"/>
    <w:rsid w:val="009940BE"/>
    <w:rsid w:val="009A6243"/>
    <w:rsid w:val="00A22855"/>
    <w:rsid w:val="00A311DD"/>
    <w:rsid w:val="00A31973"/>
    <w:rsid w:val="00A4365C"/>
    <w:rsid w:val="00A54295"/>
    <w:rsid w:val="00A65F92"/>
    <w:rsid w:val="00AA025A"/>
    <w:rsid w:val="00AA1824"/>
    <w:rsid w:val="00AA19E4"/>
    <w:rsid w:val="00AC3A2C"/>
    <w:rsid w:val="00AE3D62"/>
    <w:rsid w:val="00B013DA"/>
    <w:rsid w:val="00B1480C"/>
    <w:rsid w:val="00B170D3"/>
    <w:rsid w:val="00B251B4"/>
    <w:rsid w:val="00B30901"/>
    <w:rsid w:val="00B31DF7"/>
    <w:rsid w:val="00B76A8B"/>
    <w:rsid w:val="00B92C71"/>
    <w:rsid w:val="00B94DC6"/>
    <w:rsid w:val="00BA362B"/>
    <w:rsid w:val="00BA52E2"/>
    <w:rsid w:val="00BC48C0"/>
    <w:rsid w:val="00BD02D7"/>
    <w:rsid w:val="00BE1256"/>
    <w:rsid w:val="00BE7363"/>
    <w:rsid w:val="00BF0C21"/>
    <w:rsid w:val="00C053AF"/>
    <w:rsid w:val="00C10518"/>
    <w:rsid w:val="00C1055A"/>
    <w:rsid w:val="00C255A0"/>
    <w:rsid w:val="00C30B3E"/>
    <w:rsid w:val="00C771FF"/>
    <w:rsid w:val="00C809C4"/>
    <w:rsid w:val="00CD6BEA"/>
    <w:rsid w:val="00CE3C1A"/>
    <w:rsid w:val="00CE4E2D"/>
    <w:rsid w:val="00CE6F37"/>
    <w:rsid w:val="00CF6CDF"/>
    <w:rsid w:val="00D3150D"/>
    <w:rsid w:val="00D60850"/>
    <w:rsid w:val="00D64836"/>
    <w:rsid w:val="00D71EDD"/>
    <w:rsid w:val="00DA4B4C"/>
    <w:rsid w:val="00DB6EEE"/>
    <w:rsid w:val="00DC1D80"/>
    <w:rsid w:val="00E02972"/>
    <w:rsid w:val="00E24453"/>
    <w:rsid w:val="00E329FA"/>
    <w:rsid w:val="00E45EC3"/>
    <w:rsid w:val="00E460E7"/>
    <w:rsid w:val="00E67C63"/>
    <w:rsid w:val="00E71A2B"/>
    <w:rsid w:val="00E733A7"/>
    <w:rsid w:val="00E86C95"/>
    <w:rsid w:val="00EE02B5"/>
    <w:rsid w:val="00EE1A64"/>
    <w:rsid w:val="00EF0F27"/>
    <w:rsid w:val="00EF7B48"/>
    <w:rsid w:val="00F41BA5"/>
    <w:rsid w:val="00F51876"/>
    <w:rsid w:val="00F60382"/>
    <w:rsid w:val="00F860C5"/>
    <w:rsid w:val="00F863C8"/>
    <w:rsid w:val="00F92FDC"/>
    <w:rsid w:val="00FA633A"/>
    <w:rsid w:val="00FC21CE"/>
    <w:rsid w:val="00FD443F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C0A4D"/>
  <w15:docId w15:val="{E4DE82A5-B689-495C-AADE-812955554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Titlu1">
    <w:name w:val="heading 1"/>
    <w:basedOn w:val="Normal"/>
    <w:next w:val="Normal"/>
    <w:link w:val="Titlu1Caracter"/>
    <w:uiPriority w:val="9"/>
    <w:qFormat/>
    <w:rsid w:val="00330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Normal bullet 2,List Paragraph1,body 2,List Paragraph11,List Paragraph111"/>
    <w:basedOn w:val="Normal"/>
    <w:link w:val="ListparagrafCaracter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elgril">
    <w:name w:val="Table Grid"/>
    <w:basedOn w:val="TabelNormal"/>
    <w:uiPriority w:val="59"/>
    <w:rsid w:val="00046A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F9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92FDC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21234"/>
  </w:style>
  <w:style w:type="paragraph" w:styleId="Subsol">
    <w:name w:val="footer"/>
    <w:basedOn w:val="Normal"/>
    <w:link w:val="SubsolCaracte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21234"/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"/>
    <w:link w:val="Listparagraf"/>
    <w:uiPriority w:val="34"/>
    <w:rsid w:val="005A01EC"/>
    <w:rPr>
      <w:rFonts w:cs="Times New Roman"/>
    </w:rPr>
  </w:style>
  <w:style w:type="character" w:styleId="Hyperlink">
    <w:name w:val="Hyperlink"/>
    <w:uiPriority w:val="99"/>
    <w:rsid w:val="008350C0"/>
    <w:rPr>
      <w:color w:val="0563C1"/>
      <w:u w:val="single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rsid w:val="008350C0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basedOn w:val="Fontdeparagrafimplicit"/>
    <w:link w:val="Textnotdesubsol"/>
    <w:rsid w:val="008350C0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itlu1Caracter">
    <w:name w:val="Titlu 1 Caracter"/>
    <w:basedOn w:val="Fontdeparagrafimplicit"/>
    <w:link w:val="Titlu1"/>
    <w:uiPriority w:val="9"/>
    <w:rsid w:val="00330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gril1">
    <w:name w:val="Tabel grilă1"/>
    <w:basedOn w:val="TabelNormal"/>
    <w:next w:val="Tabelgril"/>
    <w:uiPriority w:val="59"/>
    <w:rsid w:val="00E24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incomentariu">
    <w:name w:val="annotation reference"/>
    <w:basedOn w:val="Fontdeparagrafimplicit"/>
    <w:uiPriority w:val="99"/>
    <w:semiHidden/>
    <w:unhideWhenUsed/>
    <w:rsid w:val="00E2445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E24453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E24453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E2445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E24453"/>
    <w:rPr>
      <w:b/>
      <w:bCs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AA02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18886-58FA-4413-8460-94E6E390C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FGG</dc:creator>
  <cp:lastModifiedBy>daniel chitoi</cp:lastModifiedBy>
  <cp:revision>14</cp:revision>
  <dcterms:created xsi:type="dcterms:W3CDTF">2016-03-24T11:08:00Z</dcterms:created>
  <dcterms:modified xsi:type="dcterms:W3CDTF">2018-07-10T11:49:00Z</dcterms:modified>
</cp:coreProperties>
</file>